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5601" w14:textId="77777777" w:rsidR="00F3420E" w:rsidRDefault="00F3420E" w:rsidP="00F3420E">
      <w:pPr>
        <w:pStyle w:val="Word"/>
        <w:jc w:val="right"/>
        <w:rPr>
          <w:rFonts w:hAnsi="ＭＳ 明朝" w:hint="default"/>
        </w:rPr>
      </w:pPr>
      <w:r>
        <w:rPr>
          <w:rFonts w:hAnsi="ＭＳ 明朝"/>
        </w:rPr>
        <w:t>別記様式</w:t>
      </w:r>
    </w:p>
    <w:p w14:paraId="17D14CAB" w14:textId="77777777" w:rsidR="00F3420E" w:rsidRDefault="00F3420E" w:rsidP="00F3420E">
      <w:pPr>
        <w:pStyle w:val="Word"/>
        <w:spacing w:line="538" w:lineRule="exact"/>
        <w:jc w:val="center"/>
        <w:rPr>
          <w:rFonts w:hAnsi="ＭＳ 明朝" w:hint="default"/>
          <w:sz w:val="32"/>
        </w:rPr>
      </w:pPr>
      <w:r>
        <w:rPr>
          <w:rFonts w:hAnsi="ＭＳ 明朝"/>
          <w:sz w:val="32"/>
        </w:rPr>
        <w:t>環境配慮入札適合証明書</w:t>
      </w:r>
    </w:p>
    <w:p w14:paraId="5376E99A" w14:textId="77777777" w:rsidR="00F3420E" w:rsidRDefault="00F3420E" w:rsidP="00F3420E">
      <w:pPr>
        <w:pStyle w:val="Word"/>
        <w:jc w:val="right"/>
        <w:rPr>
          <w:rFonts w:hAnsi="ＭＳ 明朝" w:hint="default"/>
        </w:rPr>
      </w:pPr>
      <w:r>
        <w:rPr>
          <w:rFonts w:hAnsi="ＭＳ 明朝"/>
        </w:rPr>
        <w:t xml:space="preserve">令和　　年　　月　　日　</w:t>
      </w:r>
    </w:p>
    <w:p w14:paraId="13EC9C9A" w14:textId="77777777" w:rsidR="00F3420E" w:rsidRDefault="00F3420E" w:rsidP="00F3420E">
      <w:pPr>
        <w:pStyle w:val="Word"/>
        <w:jc w:val="left"/>
        <w:rPr>
          <w:rFonts w:hAnsi="ＭＳ 明朝" w:hint="default"/>
        </w:rPr>
      </w:pPr>
      <w:r>
        <w:rPr>
          <w:rFonts w:hAnsi="ＭＳ 明朝"/>
        </w:rPr>
        <w:t xml:space="preserve">　公益財団法人北海道スポーツ協会</w:t>
      </w:r>
    </w:p>
    <w:p w14:paraId="774089BF" w14:textId="77777777" w:rsidR="00F3420E" w:rsidRDefault="00F3420E" w:rsidP="00F3420E">
      <w:pPr>
        <w:pStyle w:val="Word"/>
        <w:ind w:firstLineChars="200" w:firstLine="422"/>
        <w:jc w:val="left"/>
        <w:rPr>
          <w:rFonts w:hAnsi="ＭＳ 明朝" w:hint="default"/>
        </w:rPr>
      </w:pPr>
      <w:r>
        <w:rPr>
          <w:rFonts w:hAnsi="ＭＳ 明朝"/>
        </w:rPr>
        <w:t>会　長　　荒　　川　　裕　　生　　様</w:t>
      </w:r>
    </w:p>
    <w:p w14:paraId="01F1615F" w14:textId="77777777" w:rsidR="00F3420E" w:rsidRDefault="00F3420E" w:rsidP="00F3420E">
      <w:pPr>
        <w:pStyle w:val="Word"/>
        <w:jc w:val="left"/>
        <w:rPr>
          <w:rFonts w:hAnsi="ＭＳ 明朝" w:hint="default"/>
        </w:rPr>
      </w:pPr>
    </w:p>
    <w:p w14:paraId="24312C17" w14:textId="77777777" w:rsidR="00F3420E" w:rsidRDefault="00F3420E" w:rsidP="00F3420E">
      <w:pPr>
        <w:pStyle w:val="Word"/>
        <w:ind w:leftChars="1934" w:left="5193" w:hangingChars="527" w:hanging="1112"/>
        <w:jc w:val="left"/>
        <w:rPr>
          <w:rFonts w:hAnsi="ＭＳ 明朝" w:hint="default"/>
        </w:rPr>
      </w:pPr>
      <w:r>
        <w:rPr>
          <w:rFonts w:hAnsi="ＭＳ 明朝"/>
        </w:rPr>
        <w:t>住　　　所</w:t>
      </w:r>
    </w:p>
    <w:p w14:paraId="0D753924" w14:textId="77777777" w:rsidR="00F3420E" w:rsidRDefault="00F3420E" w:rsidP="00F3420E">
      <w:pPr>
        <w:pStyle w:val="Word"/>
        <w:ind w:leftChars="1935" w:left="5180" w:hangingChars="520" w:hanging="1097"/>
        <w:jc w:val="left"/>
        <w:rPr>
          <w:rFonts w:hAnsi="ＭＳ 明朝" w:hint="default"/>
        </w:rPr>
      </w:pPr>
      <w:r>
        <w:rPr>
          <w:rFonts w:hAnsi="ＭＳ 明朝"/>
        </w:rPr>
        <w:t>会　社　名</w:t>
      </w:r>
    </w:p>
    <w:p w14:paraId="651DC8D5" w14:textId="77777777" w:rsidR="00F3420E" w:rsidRDefault="00F3420E" w:rsidP="00F3420E">
      <w:pPr>
        <w:pStyle w:val="Word"/>
        <w:ind w:leftChars="1934" w:left="5193" w:hangingChars="527" w:hanging="1112"/>
        <w:jc w:val="left"/>
        <w:rPr>
          <w:rFonts w:hAnsi="ＭＳ 明朝" w:hint="default"/>
        </w:rPr>
      </w:pPr>
      <w:r>
        <w:rPr>
          <w:rFonts w:hAnsi="ＭＳ 明朝"/>
        </w:rPr>
        <w:t>代表者氏名</w:t>
      </w:r>
    </w:p>
    <w:p w14:paraId="42AE7A68" w14:textId="77777777" w:rsidR="00F3420E" w:rsidRPr="00506F0A" w:rsidRDefault="00F3420E" w:rsidP="00F3420E">
      <w:pPr>
        <w:pStyle w:val="Word"/>
        <w:jc w:val="left"/>
        <w:rPr>
          <w:rFonts w:hAnsi="ＭＳ 明朝" w:hint="default"/>
        </w:rPr>
      </w:pPr>
    </w:p>
    <w:p w14:paraId="3A9AB841" w14:textId="3D171F06" w:rsidR="00F3420E" w:rsidRDefault="00F3420E" w:rsidP="00F3420E">
      <w:pPr>
        <w:pStyle w:val="Word"/>
        <w:ind w:firstLine="210"/>
        <w:jc w:val="left"/>
        <w:rPr>
          <w:rFonts w:hAnsi="ＭＳ 明朝" w:hint="default"/>
        </w:rPr>
      </w:pPr>
      <w:r>
        <w:rPr>
          <w:rFonts w:hAnsi="ＭＳ 明朝"/>
        </w:rPr>
        <w:t>令和</w:t>
      </w:r>
      <w:r w:rsidR="003C2809">
        <w:rPr>
          <w:rFonts w:hAnsi="ＭＳ 明朝"/>
        </w:rPr>
        <w:t>８</w:t>
      </w:r>
      <w:r>
        <w:rPr>
          <w:rFonts w:hAnsi="ＭＳ 明朝"/>
        </w:rPr>
        <w:t>年</w:t>
      </w:r>
      <w:r w:rsidR="00F756F2">
        <w:rPr>
          <w:rFonts w:hAnsi="ＭＳ 明朝"/>
        </w:rPr>
        <w:t>１</w:t>
      </w:r>
      <w:r>
        <w:rPr>
          <w:rFonts w:hAnsi="ＭＳ 明朝"/>
        </w:rPr>
        <w:t>月</w:t>
      </w:r>
      <w:r w:rsidR="003C2809">
        <w:rPr>
          <w:rFonts w:hAnsi="ＭＳ 明朝"/>
        </w:rPr>
        <w:t>２</w:t>
      </w:r>
      <w:r w:rsidR="001338DB">
        <w:rPr>
          <w:rFonts w:hAnsi="ＭＳ 明朝"/>
        </w:rPr>
        <w:t>２</w:t>
      </w:r>
      <w:r>
        <w:rPr>
          <w:rFonts w:hAnsi="ＭＳ 明朝"/>
        </w:rPr>
        <w:t>日付けで公告のありました北海道立総合体育センターで使用する電力の調達に係る一般競争入札の環境配慮資格要件について、</w:t>
      </w:r>
      <w:r>
        <w:rPr>
          <w:rFonts w:hAnsi="ＭＳ 明朝"/>
          <w:spacing w:val="5"/>
        </w:rPr>
        <w:t>環境配慮審査基準表</w:t>
      </w:r>
      <w:r>
        <w:rPr>
          <w:rFonts w:hAnsi="ＭＳ 明朝"/>
        </w:rPr>
        <w:t>に基づき算定した点数等は、次のとおり相違ないことを証明します。</w:t>
      </w:r>
    </w:p>
    <w:p w14:paraId="5C9B7299" w14:textId="77777777" w:rsidR="00F3420E" w:rsidRDefault="00F3420E" w:rsidP="00F3420E">
      <w:pPr>
        <w:rPr>
          <w:rFonts w:hAnsi="ＭＳ 明朝"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312"/>
        <w:gridCol w:w="3224"/>
        <w:gridCol w:w="2288"/>
        <w:gridCol w:w="832"/>
        <w:gridCol w:w="2288"/>
      </w:tblGrid>
      <w:tr w:rsidR="00F3420E" w14:paraId="0A3D90EF"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84161" w14:textId="77777777" w:rsidR="00F3420E" w:rsidRDefault="00F3420E" w:rsidP="00690B73">
            <w:pPr>
              <w:rPr>
                <w:rFonts w:hint="default"/>
              </w:rPr>
            </w:pPr>
            <w:r>
              <w:rPr>
                <w:rFonts w:hAnsi="ＭＳ 明朝"/>
              </w:rPr>
              <w:t>№</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1125C" w14:textId="77777777" w:rsidR="00F3420E" w:rsidRDefault="00F3420E" w:rsidP="00690B73">
            <w:pPr>
              <w:jc w:val="center"/>
              <w:rPr>
                <w:rFonts w:hint="default"/>
              </w:rPr>
            </w:pPr>
            <w:r>
              <w:rPr>
                <w:rFonts w:hAnsi="ＭＳ 明朝"/>
              </w:rPr>
              <w:t>項目</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6A3161" w14:textId="77777777" w:rsidR="00F3420E" w:rsidRDefault="00F3420E" w:rsidP="00690B73">
            <w:pPr>
              <w:jc w:val="center"/>
              <w:rPr>
                <w:rFonts w:hint="default"/>
              </w:rPr>
            </w:pPr>
            <w:r>
              <w:rPr>
                <w:rFonts w:hAnsi="ＭＳ 明朝"/>
              </w:rPr>
              <w:t>数値等</w:t>
            </w:r>
          </w:p>
        </w:tc>
        <w:tc>
          <w:tcPr>
            <w:tcW w:w="83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3F54DE6" w14:textId="77777777" w:rsidR="00F3420E" w:rsidRDefault="00F3420E" w:rsidP="00690B73">
            <w:pPr>
              <w:jc w:val="center"/>
              <w:rPr>
                <w:rFonts w:hint="default"/>
              </w:rPr>
            </w:pPr>
            <w:r>
              <w:rPr>
                <w:rFonts w:hAnsi="ＭＳ 明朝"/>
              </w:rPr>
              <w:t>点数</w:t>
            </w: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4BA4D8A" w14:textId="77777777" w:rsidR="00F3420E" w:rsidRDefault="00F3420E" w:rsidP="00690B73">
            <w:pPr>
              <w:jc w:val="center"/>
              <w:rPr>
                <w:rFonts w:hint="default"/>
              </w:rPr>
            </w:pPr>
            <w:r>
              <w:rPr>
                <w:rFonts w:hAnsi="ＭＳ 明朝"/>
              </w:rPr>
              <w:t>確認資料</w:t>
            </w:r>
          </w:p>
        </w:tc>
      </w:tr>
      <w:tr w:rsidR="00F3420E" w14:paraId="0A952832"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DE694" w14:textId="77777777" w:rsidR="00F3420E" w:rsidRDefault="00F3420E" w:rsidP="00690B73">
            <w:pPr>
              <w:rPr>
                <w:rFonts w:hint="default"/>
              </w:rPr>
            </w:pPr>
            <w:r>
              <w:rPr>
                <w:rFonts w:hAnsi="ＭＳ 明朝"/>
              </w:rPr>
              <w:t>①</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3C017" w14:textId="77777777" w:rsidR="00F3420E" w:rsidRDefault="00F3420E" w:rsidP="00690B73">
            <w:pPr>
              <w:rPr>
                <w:rFonts w:hint="default"/>
              </w:rPr>
            </w:pPr>
            <w:r>
              <w:rPr>
                <w:rFonts w:hAnsi="ＭＳ 明朝"/>
              </w:rPr>
              <w:t>１kWh当たりの二酸化炭素排出係数（単位：kg-CO2/kWh）</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DD03CD" w14:textId="77777777" w:rsidR="00F3420E" w:rsidRDefault="00F3420E" w:rsidP="00690B73">
            <w:pPr>
              <w:jc w:val="center"/>
              <w:rPr>
                <w:rFonts w:hAnsi="ＭＳ 明朝" w:hint="default"/>
              </w:rPr>
            </w:pPr>
            <w:r>
              <w:rPr>
                <w:rFonts w:hAnsi="ＭＳ 明朝"/>
              </w:rPr>
              <w:t>(　　　　　　　)</w:t>
            </w:r>
          </w:p>
          <w:p w14:paraId="32E7BA52" w14:textId="77777777" w:rsidR="00F3420E" w:rsidRDefault="00F3420E" w:rsidP="00690B73">
            <w:pPr>
              <w:jc w:val="center"/>
              <w:rPr>
                <w:rFonts w:hint="default"/>
              </w:rPr>
            </w:pPr>
            <w:r>
              <w:rPr>
                <w:rFonts w:hAnsi="ＭＳ 明朝"/>
              </w:rPr>
              <w:t>kg-CO2/kWh</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EE3B660"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D871DF" w14:textId="77777777" w:rsidR="00F3420E" w:rsidRDefault="00F3420E" w:rsidP="00690B73">
            <w:pPr>
              <w:rPr>
                <w:rFonts w:hint="default"/>
              </w:rPr>
            </w:pPr>
            <w:r>
              <w:rPr>
                <w:rFonts w:hAnsi="ＭＳ 明朝"/>
              </w:rPr>
              <w:t>公表資料</w:t>
            </w:r>
          </w:p>
        </w:tc>
      </w:tr>
      <w:tr w:rsidR="00F3420E" w14:paraId="3DDAEC21"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3B1C7" w14:textId="77777777" w:rsidR="00F3420E" w:rsidRDefault="00F3420E" w:rsidP="00690B73">
            <w:pPr>
              <w:rPr>
                <w:rFonts w:hint="default"/>
              </w:rPr>
            </w:pPr>
            <w:r>
              <w:rPr>
                <w:rFonts w:hAnsi="ＭＳ 明朝"/>
              </w:rPr>
              <w:t>②</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7D355" w14:textId="77777777" w:rsidR="00F3420E" w:rsidRDefault="00F3420E" w:rsidP="00690B73">
            <w:pPr>
              <w:rPr>
                <w:rFonts w:hint="default"/>
              </w:rPr>
            </w:pPr>
            <w:r>
              <w:rPr>
                <w:rFonts w:hAnsi="ＭＳ 明朝"/>
              </w:rPr>
              <w:t>未利用エネルギー活用状況</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B33045" w14:textId="77777777" w:rsidR="00F3420E" w:rsidRDefault="00F3420E" w:rsidP="00690B73">
            <w:pPr>
              <w:jc w:val="center"/>
              <w:rPr>
                <w:rFonts w:hAnsi="ＭＳ 明朝" w:hint="default"/>
              </w:rPr>
            </w:pPr>
            <w:r>
              <w:rPr>
                <w:rFonts w:hAnsi="ＭＳ 明朝"/>
              </w:rPr>
              <w:t>活用 ・ 未活用</w:t>
            </w:r>
          </w:p>
          <w:p w14:paraId="2A4F94BB" w14:textId="77777777" w:rsidR="00F3420E" w:rsidRDefault="00F3420E" w:rsidP="00690B73">
            <w:pPr>
              <w:jc w:val="center"/>
              <w:rPr>
                <w:rFonts w:hint="default"/>
              </w:rPr>
            </w:pPr>
            <w:r>
              <w:rPr>
                <w:rFonts w:hAnsi="ＭＳ 明朝"/>
              </w:rPr>
              <w:t xml:space="preserve">　(　　　　　　　)％</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A099B01"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8C63BB" w14:textId="77777777" w:rsidR="00F3420E" w:rsidRPr="00287DC5" w:rsidRDefault="00F3420E" w:rsidP="00690B73">
            <w:pPr>
              <w:rPr>
                <w:rFonts w:hAnsi="ＭＳ 明朝" w:hint="default"/>
              </w:rPr>
            </w:pPr>
            <w:r>
              <w:rPr>
                <w:rFonts w:hAnsi="ＭＳ 明朝"/>
              </w:rPr>
              <w:t>算出根拠を示す資料</w:t>
            </w:r>
          </w:p>
        </w:tc>
      </w:tr>
      <w:tr w:rsidR="00F3420E" w14:paraId="1E9E68BC"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176BF" w14:textId="77777777" w:rsidR="00F3420E" w:rsidRDefault="00F3420E" w:rsidP="00690B73">
            <w:pPr>
              <w:rPr>
                <w:rFonts w:hint="default"/>
              </w:rPr>
            </w:pPr>
            <w:r>
              <w:rPr>
                <w:rFonts w:hAnsi="ＭＳ 明朝"/>
              </w:rPr>
              <w:t>③</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53F2C" w14:textId="77777777" w:rsidR="00F3420E" w:rsidRDefault="00F3420E" w:rsidP="00690B73">
            <w:pPr>
              <w:rPr>
                <w:rFonts w:hint="default"/>
              </w:rPr>
            </w:pPr>
            <w:r>
              <w:rPr>
                <w:rFonts w:hAnsi="ＭＳ 明朝"/>
              </w:rPr>
              <w:t>再生可能エネルギー導入状況</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656741" w14:textId="77777777" w:rsidR="00F3420E" w:rsidRDefault="00F3420E" w:rsidP="00690B73">
            <w:pPr>
              <w:jc w:val="center"/>
              <w:rPr>
                <w:rFonts w:hAnsi="ＭＳ 明朝" w:hint="default"/>
              </w:rPr>
            </w:pPr>
            <w:r>
              <w:rPr>
                <w:rFonts w:hAnsi="ＭＳ 明朝"/>
              </w:rPr>
              <w:t>活用</w:t>
            </w:r>
            <w:r>
              <w:rPr>
                <w:rFonts w:ascii="Century" w:eastAsia="Century"/>
              </w:rPr>
              <w:t xml:space="preserve"> </w:t>
            </w:r>
            <w:r>
              <w:rPr>
                <w:rFonts w:hAnsi="ＭＳ 明朝"/>
              </w:rPr>
              <w:t>・</w:t>
            </w:r>
            <w:r>
              <w:rPr>
                <w:rFonts w:ascii="Century" w:eastAsia="Century"/>
              </w:rPr>
              <w:t xml:space="preserve"> </w:t>
            </w:r>
            <w:r>
              <w:rPr>
                <w:rFonts w:hAnsi="ＭＳ 明朝"/>
              </w:rPr>
              <w:t>未活用</w:t>
            </w:r>
          </w:p>
          <w:p w14:paraId="59371482" w14:textId="77777777" w:rsidR="00F3420E" w:rsidRDefault="00F3420E" w:rsidP="00690B73">
            <w:pPr>
              <w:jc w:val="center"/>
              <w:rPr>
                <w:rFonts w:hint="default"/>
              </w:rPr>
            </w:pPr>
            <w:r>
              <w:rPr>
                <w:rFonts w:hAnsi="ＭＳ 明朝"/>
              </w:rPr>
              <w:t xml:space="preserve">　(　　　　　　　)％</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11AAEA5"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AACD9A" w14:textId="77777777" w:rsidR="00F3420E" w:rsidRPr="00287DC5" w:rsidRDefault="00F3420E" w:rsidP="00690B73">
            <w:pPr>
              <w:rPr>
                <w:rFonts w:hAnsi="ＭＳ 明朝" w:hint="default"/>
              </w:rPr>
            </w:pPr>
            <w:r>
              <w:rPr>
                <w:rFonts w:hAnsi="ＭＳ 明朝"/>
              </w:rPr>
              <w:t>算出根拠を示す資料</w:t>
            </w:r>
          </w:p>
        </w:tc>
      </w:tr>
      <w:tr w:rsidR="00F3420E" w14:paraId="6F56E5E3"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4BB54" w14:textId="77777777" w:rsidR="00F3420E" w:rsidRDefault="00F3420E" w:rsidP="00690B73">
            <w:pPr>
              <w:rPr>
                <w:rFonts w:hint="default"/>
              </w:rPr>
            </w:pPr>
            <w:r>
              <w:rPr>
                <w:rFonts w:hAnsi="ＭＳ 明朝"/>
              </w:rPr>
              <w:t>④</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366DA" w14:textId="77777777" w:rsidR="00F3420E" w:rsidRDefault="00F3420E" w:rsidP="00690B73">
            <w:pPr>
              <w:rPr>
                <w:rFonts w:hint="default"/>
              </w:rPr>
            </w:pPr>
            <w:r>
              <w:rPr>
                <w:rFonts w:hAnsi="ＭＳ 明朝"/>
              </w:rPr>
              <w:t>環境マネジメントシステムの取得状況（ISO14001等）</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FD6ACD" w14:textId="77777777" w:rsidR="00F3420E" w:rsidRDefault="00F3420E" w:rsidP="00690B73">
            <w:pPr>
              <w:jc w:val="center"/>
              <w:rPr>
                <w:rFonts w:hint="default"/>
              </w:rPr>
            </w:pPr>
            <w:r>
              <w:rPr>
                <w:rFonts w:hAnsi="ＭＳ 明朝"/>
              </w:rPr>
              <w:t>全社・一部・未取得</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CF6F764"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7D84A7" w14:textId="77777777" w:rsidR="00F3420E" w:rsidRDefault="00F3420E" w:rsidP="00690B73">
            <w:pPr>
              <w:rPr>
                <w:rFonts w:hint="default"/>
              </w:rPr>
            </w:pPr>
            <w:r>
              <w:rPr>
                <w:rFonts w:hAnsi="ＭＳ 明朝"/>
              </w:rPr>
              <w:t>登録証の写し等</w:t>
            </w:r>
          </w:p>
        </w:tc>
      </w:tr>
      <w:tr w:rsidR="00F3420E" w14:paraId="32DD8BB8" w14:textId="77777777" w:rsidTr="00690B73">
        <w:tc>
          <w:tcPr>
            <w:tcW w:w="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E32E4" w14:textId="77777777" w:rsidR="00F3420E" w:rsidRDefault="00F3420E" w:rsidP="00690B73">
            <w:pPr>
              <w:rPr>
                <w:rFonts w:hint="default"/>
              </w:rPr>
            </w:pPr>
            <w:r>
              <w:rPr>
                <w:rFonts w:hAnsi="ＭＳ 明朝"/>
              </w:rPr>
              <w:t>⑤</w:t>
            </w:r>
          </w:p>
        </w:tc>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357BA" w14:textId="77777777" w:rsidR="00F3420E" w:rsidRDefault="00F3420E" w:rsidP="00690B73">
            <w:pPr>
              <w:rPr>
                <w:rFonts w:hint="default"/>
              </w:rPr>
            </w:pPr>
            <w:r>
              <w:rPr>
                <w:rFonts w:hAnsi="ＭＳ 明朝"/>
              </w:rPr>
              <w:t>北海道内の森林の機能増進活動への参加状況</w:t>
            </w:r>
          </w:p>
        </w:tc>
        <w:tc>
          <w:tcPr>
            <w:tcW w:w="228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5396100" w14:textId="77777777" w:rsidR="00F3420E" w:rsidRDefault="00F3420E" w:rsidP="00690B73">
            <w:pPr>
              <w:jc w:val="center"/>
              <w:rPr>
                <w:rFonts w:hint="default"/>
              </w:rPr>
            </w:pPr>
            <w:r>
              <w:rPr>
                <w:rFonts w:hAnsi="ＭＳ 明朝"/>
              </w:rPr>
              <w:t>参加</w:t>
            </w:r>
            <w:r>
              <w:rPr>
                <w:rFonts w:ascii="Century" w:eastAsia="Century"/>
              </w:rPr>
              <w:t xml:space="preserve"> </w:t>
            </w:r>
            <w:r>
              <w:rPr>
                <w:rFonts w:hAnsi="ＭＳ 明朝"/>
              </w:rPr>
              <w:t>・</w:t>
            </w:r>
            <w:r>
              <w:rPr>
                <w:rFonts w:ascii="Century" w:eastAsia="Century"/>
              </w:rPr>
              <w:t xml:space="preserve"> </w:t>
            </w:r>
            <w:r>
              <w:rPr>
                <w:rFonts w:hAnsi="ＭＳ 明朝"/>
              </w:rPr>
              <w:t>不参加</w:t>
            </w:r>
          </w:p>
        </w:tc>
        <w:tc>
          <w:tcPr>
            <w:tcW w:w="83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54AFC17"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B5D5F3" w14:textId="77777777" w:rsidR="00F3420E" w:rsidRDefault="00F3420E" w:rsidP="00690B73">
            <w:pPr>
              <w:rPr>
                <w:rFonts w:hint="default"/>
              </w:rPr>
            </w:pPr>
            <w:r>
              <w:rPr>
                <w:rFonts w:hAnsi="ＭＳ 明朝"/>
              </w:rPr>
              <w:t>取り組み状況を確認できる資料</w:t>
            </w:r>
          </w:p>
        </w:tc>
      </w:tr>
      <w:tr w:rsidR="00F3420E" w14:paraId="107FBBD8" w14:textId="77777777" w:rsidTr="00690B73">
        <w:trPr>
          <w:trHeight w:val="448"/>
        </w:trPr>
        <w:tc>
          <w:tcPr>
            <w:tcW w:w="5824"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45CD69" w14:textId="77777777" w:rsidR="00F3420E" w:rsidRDefault="00F3420E" w:rsidP="00690B73">
            <w:pPr>
              <w:jc w:val="center"/>
              <w:rPr>
                <w:rFonts w:hint="default"/>
              </w:rPr>
            </w:pPr>
            <w:r>
              <w:rPr>
                <w:rFonts w:hAnsi="ＭＳ 明朝"/>
              </w:rPr>
              <w:t>①～⑤の合計点数</w:t>
            </w:r>
          </w:p>
        </w:tc>
        <w:tc>
          <w:tcPr>
            <w:tcW w:w="832"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28E61E7F" w14:textId="77777777" w:rsidR="00F3420E" w:rsidRDefault="00F3420E" w:rsidP="00690B73">
            <w:pPr>
              <w:jc w:val="center"/>
              <w:rPr>
                <w:rFonts w:hint="default"/>
              </w:rPr>
            </w:pPr>
          </w:p>
        </w:tc>
        <w:tc>
          <w:tcPr>
            <w:tcW w:w="228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2CB09A" w14:textId="77777777" w:rsidR="00F3420E" w:rsidRDefault="00F3420E" w:rsidP="00690B73">
            <w:pPr>
              <w:rPr>
                <w:rFonts w:hint="default"/>
              </w:rPr>
            </w:pPr>
          </w:p>
        </w:tc>
      </w:tr>
    </w:tbl>
    <w:p w14:paraId="0F561447" w14:textId="77777777" w:rsidR="00F3420E" w:rsidRDefault="00F3420E" w:rsidP="00F3420E">
      <w:pPr>
        <w:pStyle w:val="Word"/>
        <w:rPr>
          <w:rFonts w:hAnsi="ＭＳ 明朝" w:hint="default"/>
        </w:rPr>
      </w:pPr>
    </w:p>
    <w:p w14:paraId="7454B438" w14:textId="77777777" w:rsidR="00F3420E" w:rsidRDefault="00F3420E" w:rsidP="00F3420E">
      <w:pPr>
        <w:pStyle w:val="Word"/>
        <w:ind w:firstLine="210"/>
        <w:jc w:val="left"/>
        <w:rPr>
          <w:rFonts w:hAnsi="ＭＳ 明朝" w:hint="default"/>
        </w:rPr>
      </w:pPr>
      <w:r>
        <w:rPr>
          <w:rFonts w:hAnsi="ＭＳ 明朝"/>
        </w:rPr>
        <w:t>注１）上表の「数値等」及び「点数」には、別表により算出した値等を記載すること。</w:t>
      </w:r>
    </w:p>
    <w:p w14:paraId="7092ACAC" w14:textId="77777777" w:rsidR="00F3420E" w:rsidRDefault="00F3420E" w:rsidP="00F3420E">
      <w:pPr>
        <w:pStyle w:val="Word"/>
        <w:ind w:firstLine="210"/>
        <w:jc w:val="left"/>
        <w:rPr>
          <w:rFonts w:hAnsi="ＭＳ 明朝" w:hint="default"/>
        </w:rPr>
      </w:pPr>
      <w:r>
        <w:rPr>
          <w:rFonts w:hAnsi="ＭＳ 明朝"/>
        </w:rPr>
        <w:t>注２）上表の合計点数が70点以上である者を本案件の入札適合者とする。</w:t>
      </w:r>
    </w:p>
    <w:p w14:paraId="45F724B7" w14:textId="77777777" w:rsidR="00F3420E" w:rsidRDefault="00F3420E" w:rsidP="00F3420E">
      <w:pPr>
        <w:pStyle w:val="Word"/>
        <w:ind w:firstLine="210"/>
        <w:jc w:val="left"/>
        <w:rPr>
          <w:rFonts w:hAnsi="ＭＳ 明朝" w:hint="default"/>
        </w:rPr>
      </w:pPr>
      <w:r>
        <w:rPr>
          <w:rFonts w:hAnsi="ＭＳ 明朝"/>
        </w:rPr>
        <w:t>注３）①から⑤の項目に係る確認資料を添付すること。</w:t>
      </w:r>
    </w:p>
    <w:p w14:paraId="35485F6A" w14:textId="2EE83508" w:rsidR="00F3420E" w:rsidRDefault="00F3420E" w:rsidP="00F3420E">
      <w:pPr>
        <w:pStyle w:val="Word"/>
        <w:ind w:firstLine="210"/>
        <w:jc w:val="left"/>
        <w:rPr>
          <w:rFonts w:hint="default"/>
        </w:rPr>
      </w:pPr>
      <w:r>
        <w:rPr>
          <w:rFonts w:hAnsi="ＭＳ 明朝"/>
        </w:rPr>
        <w:t>注４）①から③までの項目に係る数値は、令和</w:t>
      </w:r>
      <w:r w:rsidR="00796162">
        <w:rPr>
          <w:rFonts w:hAnsi="ＭＳ 明朝"/>
        </w:rPr>
        <w:t>５</w:t>
      </w:r>
      <w:r>
        <w:rPr>
          <w:rFonts w:hAnsi="ＭＳ 明朝"/>
        </w:rPr>
        <w:t>年度の実績値を使用すること。</w:t>
      </w:r>
    </w:p>
    <w:p w14:paraId="348144AB" w14:textId="77777777" w:rsidR="00246C74" w:rsidRPr="00F3420E" w:rsidRDefault="00796162">
      <w:pPr>
        <w:rPr>
          <w:rFonts w:hint="default"/>
        </w:rPr>
      </w:pPr>
    </w:p>
    <w:sectPr w:rsidR="00246C74" w:rsidRPr="00F3420E" w:rsidSect="00BA628F">
      <w:endnotePr>
        <w:numFmt w:val="decimal"/>
      </w:endnotePr>
      <w:pgSz w:w="11906" w:h="16838"/>
      <w:pgMar w:top="1134" w:right="1247" w:bottom="1134" w:left="1418" w:header="851" w:footer="0" w:gutter="0"/>
      <w:cols w:space="720"/>
      <w:docGrid w:type="linesAndChars" w:linePitch="428"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84C2" w14:textId="77777777" w:rsidR="00F43DE6" w:rsidRDefault="00F43DE6" w:rsidP="00F43DE6">
      <w:pPr>
        <w:rPr>
          <w:rFonts w:hint="default"/>
        </w:rPr>
      </w:pPr>
      <w:r>
        <w:separator/>
      </w:r>
    </w:p>
  </w:endnote>
  <w:endnote w:type="continuationSeparator" w:id="0">
    <w:p w14:paraId="49EFCC3F" w14:textId="77777777" w:rsidR="00F43DE6" w:rsidRDefault="00F43DE6" w:rsidP="00F43DE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21D2" w14:textId="77777777" w:rsidR="00F43DE6" w:rsidRDefault="00F43DE6" w:rsidP="00F43DE6">
      <w:pPr>
        <w:rPr>
          <w:rFonts w:hint="default"/>
        </w:rPr>
      </w:pPr>
      <w:r>
        <w:separator/>
      </w:r>
    </w:p>
  </w:footnote>
  <w:footnote w:type="continuationSeparator" w:id="0">
    <w:p w14:paraId="22B63EBD" w14:textId="77777777" w:rsidR="00F43DE6" w:rsidRDefault="00F43DE6" w:rsidP="00F43DE6">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0E"/>
    <w:rsid w:val="001338DB"/>
    <w:rsid w:val="003C2809"/>
    <w:rsid w:val="00487A97"/>
    <w:rsid w:val="00586B98"/>
    <w:rsid w:val="00796162"/>
    <w:rsid w:val="008A520E"/>
    <w:rsid w:val="00F3420E"/>
    <w:rsid w:val="00F43DE6"/>
    <w:rsid w:val="00F75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D3C53BD"/>
  <w15:chartTrackingRefBased/>
  <w15:docId w15:val="{18568EDB-EDF7-4CB0-8EBE-197DB62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20E"/>
    <w:pPr>
      <w:widowControl w:val="0"/>
      <w:suppressAutoHyphens/>
      <w:wordWrap w:val="0"/>
      <w:overflowPunct w:val="0"/>
      <w:autoSpaceDE w:val="0"/>
      <w:autoSpaceDN w:val="0"/>
      <w:jc w:val="both"/>
      <w:textAlignment w:val="baseline"/>
    </w:pPr>
    <w:rPr>
      <w:rFonts w:ascii="ＭＳ 明朝" w:eastAsia="ＭＳ 明朝" w:hAnsi="Century" w:cs="Century"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F3420E"/>
  </w:style>
  <w:style w:type="paragraph" w:styleId="a3">
    <w:name w:val="header"/>
    <w:basedOn w:val="a"/>
    <w:link w:val="a4"/>
    <w:uiPriority w:val="99"/>
    <w:unhideWhenUsed/>
    <w:rsid w:val="00F43DE6"/>
    <w:pPr>
      <w:tabs>
        <w:tab w:val="center" w:pos="4252"/>
        <w:tab w:val="right" w:pos="8504"/>
      </w:tabs>
      <w:snapToGrid w:val="0"/>
    </w:pPr>
  </w:style>
  <w:style w:type="character" w:customStyle="1" w:styleId="a4">
    <w:name w:val="ヘッダー (文字)"/>
    <w:basedOn w:val="a0"/>
    <w:link w:val="a3"/>
    <w:uiPriority w:val="99"/>
    <w:rsid w:val="00F43DE6"/>
    <w:rPr>
      <w:rFonts w:ascii="ＭＳ 明朝" w:eastAsia="ＭＳ 明朝" w:hAnsi="Century" w:cs="Century"/>
      <w:color w:val="000000"/>
      <w:kern w:val="0"/>
      <w:szCs w:val="20"/>
    </w:rPr>
  </w:style>
  <w:style w:type="paragraph" w:styleId="a5">
    <w:name w:val="footer"/>
    <w:basedOn w:val="a"/>
    <w:link w:val="a6"/>
    <w:uiPriority w:val="99"/>
    <w:unhideWhenUsed/>
    <w:rsid w:val="00F43DE6"/>
    <w:pPr>
      <w:tabs>
        <w:tab w:val="center" w:pos="4252"/>
        <w:tab w:val="right" w:pos="8504"/>
      </w:tabs>
      <w:snapToGrid w:val="0"/>
    </w:pPr>
  </w:style>
  <w:style w:type="character" w:customStyle="1" w:styleId="a6">
    <w:name w:val="フッター (文字)"/>
    <w:basedOn w:val="a0"/>
    <w:link w:val="a5"/>
    <w:uiPriority w:val="99"/>
    <w:rsid w:val="00F43DE6"/>
    <w:rPr>
      <w:rFonts w:ascii="ＭＳ 明朝" w:eastAsia="ＭＳ 明朝" w:hAnsi="Century" w:cs="Century"/>
      <w:color w:val="000000"/>
      <w:kern w:val="0"/>
      <w:szCs w:val="20"/>
    </w:rPr>
  </w:style>
  <w:style w:type="paragraph" w:styleId="a7">
    <w:name w:val="Balloon Text"/>
    <w:basedOn w:val="a"/>
    <w:link w:val="a8"/>
    <w:uiPriority w:val="99"/>
    <w:semiHidden/>
    <w:unhideWhenUsed/>
    <w:rsid w:val="00F43D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DE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user01</cp:lastModifiedBy>
  <cp:revision>3</cp:revision>
  <cp:lastPrinted>2025-01-08T09:42:00Z</cp:lastPrinted>
  <dcterms:created xsi:type="dcterms:W3CDTF">2026-01-22T06:08:00Z</dcterms:created>
  <dcterms:modified xsi:type="dcterms:W3CDTF">2026-01-22T07:11:00Z</dcterms:modified>
</cp:coreProperties>
</file>